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63"/>
        <w:pBdr/>
        <w:spacing/>
        <w:ind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 xml:space="preserve">S3-254</w:t>
      </w:r>
      <w:r>
        <w:rPr>
          <w:rFonts w:cs="Arial"/>
          <w:b/>
          <w:sz w:val="22"/>
          <w:szCs w:val="22"/>
          <w:lang w:val="de-DE"/>
        </w:rPr>
        <w:t xml:space="preserve">625</w:t>
      </w:r>
      <w:r>
        <w:rPr>
          <w:rFonts w:cs="Arial"/>
          <w:b/>
          <w:sz w:val="22"/>
          <w:szCs w:val="22"/>
        </w:rPr>
      </w:r>
      <w:r>
        <w:rPr>
          <w:rFonts w:cs="Arial"/>
          <w:b/>
          <w:sz w:val="22"/>
          <w:szCs w:val="22"/>
        </w:rPr>
      </w:r>
    </w:p>
    <w:p>
      <w:pPr>
        <w:pStyle w:val="963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 xml:space="preserve">Dallas, US, 17 – 21 November 2025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963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 xml:space="preserve">Source:</w:t>
      </w:r>
      <w:r>
        <w:rPr>
          <w:rFonts w:ascii="Arial" w:hAnsi="Arial" w:cs="Arial"/>
          <w:b/>
          <w:bCs/>
          <w:lang w:val="fr-FR"/>
        </w:rPr>
        <w:tab/>
        <w:t xml:space="preserve">BSI (DE)</w:t>
      </w:r>
      <w:r>
        <w:rPr>
          <w:rFonts w:ascii="Arial" w:hAnsi="Arial" w:cs="Arial"/>
          <w:b/>
          <w:bCs/>
          <w:lang w:val="fr-FR"/>
        </w:rPr>
        <w:t xml:space="preserve">, Deutsche T</w:t>
      </w:r>
      <w:r>
        <w:rPr>
          <w:rFonts w:ascii="Arial" w:hAnsi="Arial" w:cs="Arial"/>
          <w:b/>
          <w:bCs/>
          <w:lang w:val="fr-FR"/>
        </w:rPr>
        <w:t xml:space="preserve">elekom</w:t>
      </w:r>
      <w:r>
        <w:rPr>
          <w:rFonts w:ascii="Arial" w:hAnsi="Arial" w:cs="Arial"/>
          <w:b/>
          <w:bCs/>
          <w:lang w:val="fr-FR"/>
        </w:rPr>
      </w:r>
      <w:r>
        <w:rPr>
          <w:rFonts w:ascii="Arial" w:hAnsi="Arial" w:cs="Arial"/>
          <w:b/>
          <w:bCs/>
          <w:lang w:val="fr-FR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  <w:t xml:space="preserve">pCR for 33.514 on UP security policy configuration for 5G LAN service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  <w:t xml:space="preserve">5.1.3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 33.514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  <w:t xml:space="preserve">19.1.0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  <w:t xml:space="preserve">SCAS_5GA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0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63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>
          <w:bottom w:val="single" w:color="000000" w:sz="12" w:space="0"/>
        </w:pBdr>
        <w:spacing/>
        <w:ind/>
        <w:rPr>
          <w:lang w:val="en-US"/>
        </w:rPr>
      </w:pPr>
      <w:r>
        <w:rPr>
          <w:lang w:val="en-US"/>
        </w:rPr>
        <w:t xml:space="preserve">The wording of test steps 1 and 3 grammatically introduces a new, unspecified set of DNN/S-NSSAIs but it should be referring to the one defined in the pre-conditions.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0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15"/>
        <w:pBdr/>
        <w:spacing/>
        <w:ind/>
        <w:rPr/>
      </w:pPr>
      <w:r/>
      <w:bookmarkStart w:id="6" w:name="_Toc153454933"/>
      <w:r>
        <w:t xml:space="preserve">4.2.8.1</w:t>
      </w:r>
      <w:r>
        <w:tab/>
        <w:t xml:space="preserve">UP secu</w:t>
      </w:r>
      <w:r>
        <w:t xml:space="preserve">rity policy configuration for 5G LAN service</w:t>
      </w:r>
      <w:bookmarkEnd w:id="6"/>
      <w:r/>
      <w:r/>
    </w:p>
    <w:p>
      <w:pPr>
        <w:pBdr/>
        <w:spacing/>
        <w:ind/>
        <w:rPr>
          <w:lang w:eastAsia="zh-CN"/>
        </w:rPr>
      </w:pPr>
      <w:r>
        <w:rPr>
          <w:i/>
        </w:rPr>
        <w:t xml:space="preserve">Requirement Name</w:t>
      </w:r>
      <w:r>
        <w:t xml:space="preserve">: UP security enforcement configuration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Requirement Reference: </w:t>
      </w:r>
      <w:r>
        <w:t xml:space="preserve">TS 33.501 [2], clause K.3, TS 23.501 [5], clause 5.10.3.</w:t>
      </w:r>
      <w:r/>
    </w:p>
    <w:p>
      <w:pPr>
        <w:pBdr/>
        <w:spacing/>
        <w:ind/>
        <w:rPr/>
      </w:pPr>
      <w:r>
        <w:rPr>
          <w:i/>
        </w:rPr>
        <w:t xml:space="preserve">Requirement Description</w:t>
      </w:r>
      <w:r>
        <w:t xml:space="preserve">: "To reduce incremental complexity added by securit</w:t>
      </w:r>
      <w:r>
        <w:t xml:space="preserve">y, </w:t>
      </w:r>
      <w:r>
        <w:rPr>
          <w:lang w:val="en-US"/>
        </w:rPr>
        <w:t xml:space="preserve">all PDU sessions associated with a specific 5G LAN group should have the same UP security policy. </w:t>
      </w:r>
      <w:r>
        <w:t xml:space="preserve">When generating the policy enforcement information, and to avoid the redundant double protection, the SMF may consider information by a DN-AAA about DN pro</w:t>
      </w:r>
      <w:r>
        <w:t xml:space="preserve">tection mechanisms already applied."</w:t>
      </w:r>
      <w:r/>
    </w:p>
    <w:p>
      <w:pPr>
        <w:pBdr/>
        <w:spacing/>
        <w:ind/>
        <w:rPr/>
      </w:pPr>
      <w:r>
        <w:rPr>
          <w:lang w:eastAsia="zh-CN"/>
        </w:rPr>
        <w:t xml:space="preserve">as specified in </w:t>
      </w:r>
      <w:r>
        <w:t xml:space="preserve">TS 33.501 [2], clause K.3.</w:t>
      </w:r>
      <w:r/>
    </w:p>
    <w:p>
      <w:pPr>
        <w:pBdr/>
        <w:spacing/>
        <w:ind/>
        <w:rPr/>
      </w:pPr>
      <w:r>
        <w:t xml:space="preserve">"The SMF determines at PDU session establishment a User Plane Security Enforcement information for the user plane of a PDU session based on:</w:t>
      </w:r>
      <w:r/>
    </w:p>
    <w:p>
      <w:pPr>
        <w:pStyle w:val="956"/>
        <w:pBdr/>
        <w:spacing/>
        <w:ind/>
        <w:rPr/>
      </w:pPr>
      <w:r>
        <w:t xml:space="preserve">-</w:t>
      </w:r>
      <w:r>
        <w:tab/>
        <w:t xml:space="preserve">subscribed User Plane Security Policy which is part of SM subscription information received from UDM; and</w:t>
      </w:r>
      <w:r/>
    </w:p>
    <w:p>
      <w:pPr>
        <w:pStyle w:val="956"/>
        <w:pBdr/>
        <w:spacing/>
        <w:ind/>
        <w:rPr/>
      </w:pPr>
      <w:r>
        <w:t xml:space="preserve">-</w:t>
      </w:r>
      <w:r>
        <w:tab/>
        <w:t xml:space="preserve">User </w:t>
      </w:r>
      <w:r>
        <w:t xml:space="preserve">Plane Security Policy locally configured per (DNN, S-NSSAI) in the SMF that is used when the UDM does not provide User Plane Security Policy information.</w:t>
      </w:r>
      <w:r/>
    </w:p>
    <w:p>
      <w:pPr>
        <w:pStyle w:val="956"/>
        <w:pBdr/>
        <w:spacing/>
        <w:ind/>
        <w:rPr/>
      </w:pPr>
      <w:r>
        <w:t xml:space="preserve">-</w:t>
      </w:r>
      <w:r>
        <w:tab/>
        <w:t xml:space="preserve">The maximum supported data rate per UE for integrity protection for the DRBs, provided by the UE in </w:t>
      </w:r>
      <w:r>
        <w:t xml:space="preserve">the Integrity protection maximum data rate IE during PDU Session Establishment. The UE supporting NR as primary RAT, i.e. NG-RAN access via Standalone NR, shall set the Integrity protection maximum data rate IE for Uplink and Downlink to full rate at PDU S</w:t>
      </w:r>
      <w:r>
        <w:t xml:space="preserve">ession Establishment as defined in TS 24.501 [47]."</w:t>
      </w:r>
      <w:r/>
    </w:p>
    <w:p>
      <w:pPr>
        <w:pBdr/>
        <w:spacing/>
        <w:ind/>
        <w:rPr/>
      </w:pPr>
      <w:r>
        <w:rPr>
          <w:lang w:eastAsia="zh-CN"/>
        </w:rPr>
        <w:t xml:space="preserve">as specified in </w:t>
      </w:r>
      <w:r>
        <w:t xml:space="preserve">TS 23.501 [5], clause 5.10.3.</w:t>
      </w:r>
      <w:r/>
    </w:p>
    <w:p>
      <w:pPr>
        <w:pBdr/>
        <w:spacing/>
        <w:ind/>
        <w:rPr/>
      </w:pPr>
      <w:r>
        <w:rPr>
          <w:i/>
        </w:rPr>
        <w:t xml:space="preserve">Threat References</w:t>
      </w:r>
      <w:r>
        <w:t xml:space="preserve">: TR 33.926 [4].</w:t>
      </w:r>
      <w:r/>
    </w:p>
    <w:p>
      <w:pPr>
        <w:pStyle w:val="921"/>
        <w:pBdr/>
        <w:spacing/>
        <w:ind/>
        <w:rPr>
          <w:lang w:eastAsia="zh-CN"/>
        </w:rPr>
      </w:pPr>
      <w:r>
        <w:rPr>
          <w:lang w:eastAsia="zh-CN"/>
        </w:rPr>
        <w:t xml:space="preserve">NOTE 1:</w:t>
      </w:r>
      <w:r>
        <w:rPr>
          <w:lang w:eastAsia="zh-CN"/>
        </w:rPr>
        <w:tab/>
        <w:t xml:space="preserve">The test case below only applies to the UDMs which support the setting and providing of User Plane Security Policy f</w:t>
      </w:r>
      <w:r>
        <w:rPr>
          <w:lang w:eastAsia="zh-CN"/>
        </w:rPr>
        <w:t xml:space="preserve">or 5G LAN service. 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Test Case</w:t>
      </w:r>
      <w:r>
        <w:t xml:space="preserve">: </w:t>
      </w:r>
      <w:r/>
    </w:p>
    <w:p>
      <w:pPr>
        <w:pBdr/>
        <w:spacing/>
        <w:ind/>
        <w:rPr>
          <w:b/>
          <w:lang w:eastAsia="zh-CN"/>
        </w:rPr>
      </w:pPr>
      <w:r>
        <w:t xml:space="preserve">Test Name: TC_UP_SECURITY_ENFORCEMENT_CONFIGURATION_FOR_5G_LAN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Purpose: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Verify that </w:t>
      </w:r>
      <w:r>
        <w:t xml:space="preserve">UP security policy is set to the same for all the 5G LAN UEs.</w:t>
      </w:r>
      <w:r>
        <w:rPr>
          <w:lang w:eastAsia="zh-CN"/>
        </w:rPr>
        <w:t xml:space="preserve"> 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Pre-Conditions: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Test environment with SMF. The SMF may be simulated. 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A dedic</w:t>
      </w:r>
      <w:r>
        <w:rPr>
          <w:lang w:eastAsia="zh-CN"/>
        </w:rPr>
        <w:t xml:space="preserve">ated DNN/S-NSSAI combination is defined to identify the 5G LAN service.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The security policy of the 5G LAN service is configured in the UDM.</w:t>
      </w:r>
      <w:r>
        <w:rPr>
          <w:lang w:eastAsia="zh-CN"/>
        </w:rPr>
      </w:r>
      <w:r>
        <w:rPr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Execution Steps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956"/>
        <w:pBdr/>
        <w:spacing/>
        <w:ind/>
        <w:rPr>
          <w:lang w:eastAsia="zh-CN"/>
        </w:rPr>
      </w:pPr>
      <w:r>
        <w:rPr>
          <w:lang w:eastAsia="zh-CN"/>
        </w:rPr>
        <w:t xml:space="preserve">1.</w:t>
      </w:r>
      <w:r>
        <w:rPr>
          <w:lang w:eastAsia="zh-CN"/>
        </w:rPr>
        <w:tab/>
        <w:t xml:space="preserve">During the PDU session establishment procedure initiated by the UE1, the SMF1 sends </w:t>
      </w:r>
      <w:r>
        <w:t xml:space="preserve">a Nudm_SDM_Ge</w:t>
      </w:r>
      <w:r>
        <w:t xml:space="preserve">t Request message to the UDM under test with </w:t>
      </w:r>
      <w:del w:id="0" w:author="Autor">
        <w:r>
          <w:delText xml:space="preserve">a</w:delText>
        </w:r>
      </w:del>
      <w:ins w:id="1" w:author="Autor">
        <w:r>
          <w:rPr>
            <w:lang w:val="en-US"/>
          </w:rPr>
          <w:t xml:space="preserve">the</w:t>
        </w:r>
      </w:ins>
      <w:r>
        <w:t xml:space="preserve"> </w:t>
      </w:r>
      <w:r>
        <w:rPr>
          <w:lang w:eastAsia="zh-CN"/>
        </w:rPr>
        <w:t xml:space="preserve">dedicated DNN/S-NSSAI combination</w:t>
      </w:r>
      <w:ins w:id="2" w:author="Autor">
        <w:r>
          <w:rPr>
            <w:lang w:val="en-US"/>
          </w:rPr>
          <w:t xml:space="preserve"> defined </w:t>
        </w:r>
      </w:ins>
      <w:ins w:id="3" w:author="belo" w:date="2025-11-18T20:58:18Z" oouserid="belo">
        <w:r>
          <w:rPr>
            <w:lang w:val="de-DE"/>
          </w:rPr>
          <w:t xml:space="preserve">to identify the 5G LAN service</w:t>
        </w:r>
      </w:ins>
      <w:r>
        <w:rPr>
          <w:lang w:eastAsia="zh-CN"/>
        </w:rPr>
        <w:t xml:space="preserve">, and SUPI1.</w:t>
      </w:r>
      <w:r>
        <w:rPr>
          <w:lang w:eastAsia="zh-CN"/>
        </w:rPr>
      </w:r>
      <w:r>
        <w:rPr>
          <w:lang w:eastAsia="zh-CN"/>
        </w:rPr>
      </w:r>
    </w:p>
    <w:p>
      <w:pPr>
        <w:pStyle w:val="956"/>
        <w:pBdr/>
        <w:spacing/>
        <w:ind/>
        <w:rPr/>
      </w:pPr>
      <w:r>
        <w:rPr>
          <w:lang w:eastAsia="zh-CN"/>
        </w:rPr>
        <w:t xml:space="preserve">2.</w:t>
      </w:r>
      <w:r>
        <w:rPr>
          <w:lang w:eastAsia="zh-CN"/>
        </w:rPr>
        <w:tab/>
        <w:t xml:space="preserve">The UDM under test sends the </w:t>
      </w:r>
      <w:r>
        <w:t xml:space="preserve">Nudm_SDM_Get Response back to the SMF1 with UP security policy1.</w:t>
      </w:r>
      <w:r/>
    </w:p>
    <w:p>
      <w:pPr>
        <w:pStyle w:val="956"/>
        <w:pBdr/>
        <w:spacing/>
        <w:ind/>
        <w:rPr>
          <w:lang w:eastAsia="zh-CN"/>
        </w:rPr>
      </w:pPr>
      <w:r>
        <w:rPr>
          <w:lang w:eastAsia="zh-CN"/>
        </w:rPr>
        <w:t xml:space="preserve">3.</w:t>
      </w:r>
      <w:r>
        <w:rPr>
          <w:lang w:eastAsia="zh-CN"/>
        </w:rPr>
        <w:tab/>
        <w:t xml:space="preserve">During the PDU session establi</w:t>
      </w:r>
      <w:r>
        <w:rPr>
          <w:lang w:eastAsia="zh-CN"/>
        </w:rPr>
        <w:t xml:space="preserve">shment procedure initiated by the UE2, the SMF2 sends </w:t>
      </w:r>
      <w:r>
        <w:t xml:space="preserve">a Nudm_SDM_Get Request message to the UDM under test with </w:t>
      </w:r>
      <w:del w:id="4" w:author="Autor">
        <w:r>
          <w:delText xml:space="preserve">a</w:delText>
        </w:r>
      </w:del>
      <w:ins w:id="5" w:author="Autor">
        <w:r>
          <w:rPr>
            <w:lang w:val="en-US"/>
          </w:rPr>
          <w:t xml:space="preserve">the</w:t>
        </w:r>
      </w:ins>
      <w:r>
        <w:t xml:space="preserve"> </w:t>
      </w:r>
      <w:r>
        <w:rPr>
          <w:lang w:eastAsia="zh-CN"/>
        </w:rPr>
        <w:t xml:space="preserve">dedicated DNN/S-NSSAI combination</w:t>
      </w:r>
      <w:ins w:id="6" w:author="Autor">
        <w:r>
          <w:rPr>
            <w:lang w:val="en-US"/>
          </w:rPr>
          <w:t xml:space="preserve"> defined</w:t>
        </w:r>
      </w:ins>
      <w:ins w:id="7" w:author="belo" w:date="2025-11-18T20:57:49Z" oouserid="belo">
        <w:r>
          <w:rPr>
            <w:lang w:val="en-US"/>
          </w:rPr>
          <w:t xml:space="preserve"> </w:t>
        </w:r>
      </w:ins>
      <w:ins w:id="8" w:author="belo" w:date="2025-11-18T20:58:26Z" oouserid="belo">
        <w:r>
          <w:rPr>
            <w:lang w:val="de-DE"/>
          </w:rPr>
          <w:t xml:space="preserve">to identify the 5G LAN service</w:t>
        </w:r>
      </w:ins>
      <w:r>
        <w:rPr>
          <w:lang w:eastAsia="zh-CN"/>
        </w:rPr>
        <w:t xml:space="preserve">, and SUPI2.</w:t>
      </w:r>
      <w:r>
        <w:rPr>
          <w:lang w:eastAsia="zh-CN"/>
        </w:rPr>
      </w:r>
      <w:r>
        <w:rPr>
          <w:lang w:eastAsia="zh-CN"/>
        </w:rPr>
      </w:r>
    </w:p>
    <w:p>
      <w:pPr>
        <w:pStyle w:val="956"/>
        <w:pBdr/>
        <w:spacing/>
        <w:ind/>
        <w:rPr/>
      </w:pPr>
      <w:r>
        <w:rPr>
          <w:lang w:eastAsia="zh-CN"/>
        </w:rPr>
        <w:t xml:space="preserve">4.</w:t>
      </w:r>
      <w:r>
        <w:rPr>
          <w:lang w:eastAsia="zh-CN"/>
        </w:rPr>
        <w:tab/>
        <w:t xml:space="preserve">The UDM under test sends the </w:t>
      </w:r>
      <w:r>
        <w:t xml:space="preserve">Nudm_SDM_Get Response back to t</w:t>
      </w:r>
      <w:r>
        <w:t xml:space="preserve">he SMF2 with UP security policy2.</w:t>
      </w:r>
      <w:r/>
    </w:p>
    <w:p>
      <w:pPr>
        <w:pStyle w:val="921"/>
        <w:pBdr/>
        <w:spacing/>
        <w:ind/>
        <w:rPr/>
      </w:pPr>
      <w:r>
        <w:rPr>
          <w:lang w:eastAsia="zh-CN"/>
        </w:rPr>
        <w:t xml:space="preserve">NOTE 2</w:t>
      </w:r>
      <w:r>
        <w:t xml:space="preserve">:</w:t>
      </w:r>
      <w:r>
        <w:tab/>
        <w:t xml:space="preserve">SMF1 and SMF2 could be the same network function.</w:t>
      </w:r>
      <w:r/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Expected Results: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Bdr/>
        <w:spacing/>
        <w:ind/>
        <w:rPr/>
      </w:pPr>
      <w:r>
        <w:t xml:space="preserve">The confidentiality and integrity protection requirements of the UP security policy1 and UP security policy2 are the same.</w:t>
      </w:r>
      <w:r/>
    </w:p>
    <w:p>
      <w:pPr>
        <w:pBdr/>
        <w:spacing/>
        <w:ind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Expected format of evid</w:t>
      </w:r>
      <w:r>
        <w:rPr>
          <w:rFonts w:cs="Arial"/>
          <w:b/>
          <w:color w:val="000000"/>
        </w:rPr>
        <w:t xml:space="preserve">ence:</w:t>
      </w:r>
      <w:r>
        <w:rPr>
          <w:rFonts w:cs="Arial"/>
          <w:b/>
          <w:color w:val="000000"/>
        </w:rPr>
      </w:r>
      <w:r>
        <w:rPr>
          <w:rFonts w:cs="Arial"/>
          <w:b/>
          <w:color w:val="000000"/>
        </w:rPr>
      </w:r>
    </w:p>
    <w:p>
      <w:pPr>
        <w:pBdr/>
        <w:spacing/>
        <w:ind/>
        <w:rPr/>
      </w:pPr>
      <w:r>
        <w:t xml:space="preserve">Save the logs and the communication flow in a .pcap file.</w:t>
      </w:r>
      <w:r/>
    </w:p>
    <w:p>
      <w:p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1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12">
    <w:name w:val="Heading 1"/>
    <w:next w:val="711"/>
    <w:link w:val="867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13">
    <w:name w:val="Heading 2"/>
    <w:basedOn w:val="712"/>
    <w:next w:val="711"/>
    <w:link w:val="868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14">
    <w:name w:val="Heading 3"/>
    <w:basedOn w:val="713"/>
    <w:next w:val="711"/>
    <w:link w:val="869"/>
    <w:qFormat/>
    <w:pPr>
      <w:pBdr/>
      <w:spacing w:before="120"/>
      <w:ind/>
      <w:outlineLvl w:val="2"/>
    </w:pPr>
    <w:rPr>
      <w:sz w:val="28"/>
    </w:rPr>
  </w:style>
  <w:style w:type="paragraph" w:styleId="715">
    <w:name w:val="Heading 4"/>
    <w:basedOn w:val="714"/>
    <w:next w:val="711"/>
    <w:link w:val="870"/>
    <w:qFormat/>
    <w:pPr>
      <w:pBdr/>
      <w:spacing/>
      <w:ind w:hanging="1418" w:left="1418"/>
      <w:outlineLvl w:val="3"/>
    </w:pPr>
    <w:rPr>
      <w:sz w:val="24"/>
    </w:rPr>
  </w:style>
  <w:style w:type="paragraph" w:styleId="716">
    <w:name w:val="Heading 5"/>
    <w:basedOn w:val="715"/>
    <w:next w:val="711"/>
    <w:link w:val="871"/>
    <w:qFormat/>
    <w:pPr>
      <w:pBdr/>
      <w:spacing/>
      <w:ind w:hanging="1701" w:left="1701"/>
      <w:outlineLvl w:val="4"/>
    </w:pPr>
    <w:rPr>
      <w:sz w:val="22"/>
    </w:rPr>
  </w:style>
  <w:style w:type="paragraph" w:styleId="717">
    <w:name w:val="Heading 6"/>
    <w:basedOn w:val="937"/>
    <w:next w:val="711"/>
    <w:link w:val="872"/>
    <w:qFormat/>
    <w:pPr>
      <w:pBdr/>
      <w:spacing/>
      <w:ind/>
      <w:outlineLvl w:val="5"/>
    </w:pPr>
  </w:style>
  <w:style w:type="paragraph" w:styleId="718">
    <w:name w:val="Heading 7"/>
    <w:basedOn w:val="937"/>
    <w:next w:val="711"/>
    <w:link w:val="873"/>
    <w:qFormat/>
    <w:pPr>
      <w:pBdr/>
      <w:spacing/>
      <w:ind/>
      <w:outlineLvl w:val="6"/>
    </w:pPr>
  </w:style>
  <w:style w:type="paragraph" w:styleId="719">
    <w:name w:val="Heading 8"/>
    <w:basedOn w:val="712"/>
    <w:next w:val="711"/>
    <w:link w:val="874"/>
    <w:qFormat/>
    <w:pPr>
      <w:pBdr/>
      <w:spacing/>
      <w:ind w:firstLine="0" w:left="0"/>
      <w:outlineLvl w:val="7"/>
    </w:pPr>
  </w:style>
  <w:style w:type="paragraph" w:styleId="720">
    <w:name w:val="Heading 9"/>
    <w:basedOn w:val="719"/>
    <w:next w:val="711"/>
    <w:link w:val="875"/>
    <w:qFormat/>
    <w:pPr>
      <w:pBdr/>
      <w:spacing/>
      <w:ind/>
      <w:outlineLvl w:val="8"/>
    </w:pPr>
  </w:style>
  <w:style w:type="character" w:styleId="721" w:default="1">
    <w:name w:val="Default Paragraph Font"/>
    <w:uiPriority w:val="1"/>
    <w:semiHidden/>
    <w:unhideWhenUsed/>
    <w:pPr>
      <w:pBdr/>
      <w:spacing/>
      <w:ind/>
    </w:pPr>
  </w:style>
  <w:style w:type="table" w:styleId="72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3" w:default="1">
    <w:name w:val="No List"/>
    <w:uiPriority w:val="99"/>
    <w:semiHidden/>
    <w:unhideWhenUsed/>
    <w:pPr>
      <w:pBdr/>
      <w:spacing/>
      <w:ind/>
    </w:pPr>
  </w:style>
  <w:style w:type="character" w:styleId="724" w:customStyle="1">
    <w:name w:val="Heading 1 Char"/>
    <w:basedOn w:val="72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725" w:customStyle="1">
    <w:name w:val="Heading 2 Char"/>
    <w:basedOn w:val="72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726" w:customStyle="1">
    <w:name w:val="Heading 3 Char"/>
    <w:basedOn w:val="72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727" w:customStyle="1">
    <w:name w:val="Heading 4 Char"/>
    <w:basedOn w:val="721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728" w:customStyle="1">
    <w:name w:val="Heading 5 Char"/>
    <w:basedOn w:val="72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729" w:customStyle="1">
    <w:name w:val="Heading 6 Char"/>
    <w:basedOn w:val="72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0" w:customStyle="1">
    <w:name w:val="Heading 7 Char"/>
    <w:basedOn w:val="72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1" w:customStyle="1">
    <w:name w:val="Heading 8 Char"/>
    <w:basedOn w:val="72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2" w:customStyle="1">
    <w:name w:val="Heading 9 Char"/>
    <w:basedOn w:val="72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3" w:customStyle="1">
    <w:name w:val="Title Char"/>
    <w:basedOn w:val="72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34" w:customStyle="1">
    <w:name w:val="Subtitle Char"/>
    <w:basedOn w:val="72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35" w:customStyle="1">
    <w:name w:val="Quote Char"/>
    <w:basedOn w:val="72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36" w:customStyle="1">
    <w:name w:val="Intense Quote Char"/>
    <w:basedOn w:val="721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737" w:customStyle="1">
    <w:name w:val="Header Char"/>
    <w:basedOn w:val="721"/>
    <w:uiPriority w:val="99"/>
    <w:pPr>
      <w:pBdr/>
      <w:spacing/>
      <w:ind/>
    </w:pPr>
  </w:style>
  <w:style w:type="character" w:styleId="738" w:customStyle="1">
    <w:name w:val="Footer Char"/>
    <w:basedOn w:val="721"/>
    <w:uiPriority w:val="99"/>
    <w:pPr>
      <w:pBdr/>
      <w:spacing/>
      <w:ind/>
    </w:pPr>
  </w:style>
  <w:style w:type="character" w:styleId="739" w:customStyle="1">
    <w:name w:val="Footnote Text Char"/>
    <w:basedOn w:val="721"/>
    <w:uiPriority w:val="99"/>
    <w:semiHidden/>
    <w:pPr>
      <w:pBdr/>
      <w:spacing/>
      <w:ind/>
    </w:pPr>
    <w:rPr>
      <w:sz w:val="20"/>
      <w:szCs w:val="20"/>
    </w:rPr>
  </w:style>
  <w:style w:type="character" w:styleId="740" w:customStyle="1">
    <w:name w:val="Endnote Text Char"/>
    <w:basedOn w:val="721"/>
    <w:uiPriority w:val="99"/>
    <w:semiHidden/>
    <w:pPr>
      <w:pBdr/>
      <w:spacing/>
      <w:ind/>
    </w:pPr>
    <w:rPr>
      <w:sz w:val="20"/>
      <w:szCs w:val="20"/>
    </w:rPr>
  </w:style>
  <w:style w:type="table" w:styleId="741">
    <w:name w:val="Table Grid"/>
    <w:basedOn w:val="72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Table Grid Light"/>
    <w:basedOn w:val="722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Plain Table 1"/>
    <w:basedOn w:val="722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2"/>
    <w:basedOn w:val="722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3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4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5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1 Light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1 Light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1 Light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1 Light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1 Light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1 Light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2 - Accent 1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2 - Accent 2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2 - Accent 3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2 - Accent 4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2 - Accent 5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2 - Accent 6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3 - Accent 1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3 - Accent 2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3 - Accent 3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3 - Accent 4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3 - Accent 5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3 - Accent 6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4 - Accent 1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4 - Accent 2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4 - Accent 3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4 - Accent 4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4 - Accent 5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4 - Accent 6"/>
    <w:basedOn w:val="722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5 Dark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5 Dark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5 Dark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5 Dark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5 Dark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5 Dark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6 Colorful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6 Colorful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6 Colorful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6 Colorful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6 Colorful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6 Colorful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7 Colorful - Accent 1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7 Colorful - Accent 2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7 Colorful - Accent 3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7 Colorful - Accent 4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7 Colorful - Accent 5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7 Colorful - Accent 6"/>
    <w:basedOn w:val="722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1 Light - Accent 1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1 Light - Accent 2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1 Light - Accent 3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1 Light - Accent 4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1 Light - Accent 5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1 Light - Accent 6"/>
    <w:basedOn w:val="72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2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2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2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2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2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2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3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3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3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3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3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3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4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4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4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4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4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4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5 Dark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5 Dark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5 Dark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5 Dark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5 Dark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5 Dark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6 Colorful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6 Colorful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6 Colorful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6 Colorful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6 Colorful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6 Colorful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7 Colorful - Accent 1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7 Colorful - Accent 2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7 Colorful - Accent 3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7 Colorful - Accent 4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7 Colorful - Accent 5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7 Colorful - Accent 6"/>
    <w:basedOn w:val="722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ned - Accent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ned - Accent 1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ned - Accent 2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ned - Accent 3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ned - Accent 4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ned - Accent 5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ned - Accent 6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&amp; Lined - Accent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&amp; Lined - Accent 1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&amp; Lined - Accent 2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&amp; Lined - Accent 3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&amp; Lined - Accent 4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&amp; Lined - Accent 5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&amp; Lined - Accent 6"/>
    <w:basedOn w:val="722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- Accent 1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- Accent 2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Bordered - Accent 3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Bordered - Accent 4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Bordered - Accent 5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- Accent 6"/>
    <w:basedOn w:val="722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7" w:customStyle="1">
    <w:name w:val="Überschrift 1 Zchn"/>
    <w:basedOn w:val="721"/>
    <w:link w:val="712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868" w:customStyle="1">
    <w:name w:val="Überschrift 2 Zchn"/>
    <w:basedOn w:val="721"/>
    <w:link w:val="71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869" w:customStyle="1">
    <w:name w:val="Überschrift 3 Zchn"/>
    <w:basedOn w:val="721"/>
    <w:link w:val="714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870" w:customStyle="1">
    <w:name w:val="Überschrift 4 Zchn"/>
    <w:basedOn w:val="721"/>
    <w:link w:val="715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871" w:customStyle="1">
    <w:name w:val="Überschrift 5 Zchn"/>
    <w:basedOn w:val="721"/>
    <w:link w:val="716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872" w:customStyle="1">
    <w:name w:val="Überschrift 6 Zchn"/>
    <w:basedOn w:val="721"/>
    <w:link w:val="71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3" w:customStyle="1">
    <w:name w:val="Überschrift 7 Zchn"/>
    <w:basedOn w:val="721"/>
    <w:link w:val="71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4" w:customStyle="1">
    <w:name w:val="Überschrift 8 Zchn"/>
    <w:basedOn w:val="721"/>
    <w:link w:val="71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5" w:customStyle="1">
    <w:name w:val="Überschrift 9 Zchn"/>
    <w:basedOn w:val="721"/>
    <w:link w:val="72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Title"/>
    <w:basedOn w:val="711"/>
    <w:next w:val="711"/>
    <w:link w:val="87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7" w:customStyle="1">
    <w:name w:val="Titel Zchn"/>
    <w:basedOn w:val="721"/>
    <w:link w:val="87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8">
    <w:name w:val="Subtitle"/>
    <w:basedOn w:val="711"/>
    <w:next w:val="711"/>
    <w:link w:val="87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9" w:customStyle="1">
    <w:name w:val="Untertitel Zchn"/>
    <w:basedOn w:val="721"/>
    <w:link w:val="87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0">
    <w:name w:val="Quote"/>
    <w:basedOn w:val="711"/>
    <w:next w:val="711"/>
    <w:link w:val="88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1" w:customStyle="1">
    <w:name w:val="Zitat Zchn"/>
    <w:basedOn w:val="721"/>
    <w:link w:val="88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2">
    <w:name w:val="List Paragraph"/>
    <w:basedOn w:val="711"/>
    <w:uiPriority w:val="34"/>
    <w:qFormat/>
    <w:pPr>
      <w:pBdr/>
      <w:spacing/>
      <w:ind w:left="720"/>
      <w:contextualSpacing w:val="true"/>
    </w:pPr>
  </w:style>
  <w:style w:type="character" w:styleId="883">
    <w:name w:val="Intense Emphasis"/>
    <w:basedOn w:val="721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884">
    <w:name w:val="Intense Quote"/>
    <w:basedOn w:val="711"/>
    <w:next w:val="711"/>
    <w:link w:val="885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885" w:customStyle="1">
    <w:name w:val="Intensives Zitat Zchn"/>
    <w:basedOn w:val="721"/>
    <w:link w:val="884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886">
    <w:name w:val="Intense Reference"/>
    <w:basedOn w:val="721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887">
    <w:name w:val="No Spacing"/>
    <w:basedOn w:val="711"/>
    <w:uiPriority w:val="1"/>
    <w:qFormat/>
    <w:pPr>
      <w:pBdr/>
      <w:spacing w:after="0"/>
      <w:ind/>
    </w:pPr>
  </w:style>
  <w:style w:type="character" w:styleId="888">
    <w:name w:val="Subtle Emphasis"/>
    <w:basedOn w:val="72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9">
    <w:name w:val="Emphasis"/>
    <w:basedOn w:val="721"/>
    <w:uiPriority w:val="20"/>
    <w:qFormat/>
    <w:pPr>
      <w:pBdr/>
      <w:spacing/>
      <w:ind/>
    </w:pPr>
    <w:rPr>
      <w:i/>
      <w:iCs/>
    </w:rPr>
  </w:style>
  <w:style w:type="character" w:styleId="890">
    <w:name w:val="Strong"/>
    <w:basedOn w:val="721"/>
    <w:uiPriority w:val="22"/>
    <w:qFormat/>
    <w:pPr>
      <w:pBdr/>
      <w:spacing/>
      <w:ind/>
    </w:pPr>
    <w:rPr>
      <w:b/>
      <w:bCs/>
    </w:rPr>
  </w:style>
  <w:style w:type="character" w:styleId="891">
    <w:name w:val="Subtle Reference"/>
    <w:basedOn w:val="72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2">
    <w:name w:val="Book Title"/>
    <w:basedOn w:val="72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3" w:customStyle="1">
    <w:name w:val="Kopfzeile Zchn"/>
    <w:basedOn w:val="721"/>
    <w:link w:val="915"/>
    <w:uiPriority w:val="99"/>
    <w:pPr>
      <w:pBdr/>
      <w:spacing/>
      <w:ind/>
    </w:pPr>
  </w:style>
  <w:style w:type="character" w:styleId="894" w:customStyle="1">
    <w:name w:val="Fußzeile Zchn"/>
    <w:basedOn w:val="721"/>
    <w:link w:val="961"/>
    <w:uiPriority w:val="99"/>
    <w:pPr>
      <w:pBdr/>
      <w:spacing/>
      <w:ind/>
    </w:pPr>
  </w:style>
  <w:style w:type="paragraph" w:styleId="895">
    <w:name w:val="Caption"/>
    <w:basedOn w:val="711"/>
    <w:next w:val="711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896" w:customStyle="1">
    <w:name w:val="Fußnotentext Zchn"/>
    <w:basedOn w:val="721"/>
    <w:link w:val="917"/>
    <w:uiPriority w:val="99"/>
    <w:semiHidden/>
    <w:pPr>
      <w:pBdr/>
      <w:spacing/>
      <w:ind/>
    </w:pPr>
    <w:rPr>
      <w:sz w:val="20"/>
      <w:szCs w:val="20"/>
    </w:rPr>
  </w:style>
  <w:style w:type="paragraph" w:styleId="897">
    <w:name w:val="endnote text"/>
    <w:basedOn w:val="711"/>
    <w:link w:val="898"/>
    <w:uiPriority w:val="99"/>
    <w:semiHidden/>
    <w:unhideWhenUsed/>
    <w:pPr>
      <w:pBdr/>
      <w:spacing w:after="0"/>
      <w:ind/>
    </w:pPr>
  </w:style>
  <w:style w:type="character" w:styleId="898" w:customStyle="1">
    <w:name w:val="Endnotentext Zchn"/>
    <w:basedOn w:val="721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721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Placeholder Text"/>
    <w:basedOn w:val="721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711"/>
    <w:next w:val="711"/>
    <w:uiPriority w:val="99"/>
    <w:unhideWhenUsed/>
    <w:pPr>
      <w:pBdr/>
      <w:spacing w:after="0"/>
      <w:ind/>
    </w:pPr>
  </w:style>
  <w:style w:type="paragraph" w:styleId="903">
    <w:name w:val="toc 8"/>
    <w:basedOn w:val="904"/>
    <w:semiHidden/>
    <w:pPr>
      <w:pBdr/>
      <w:spacing w:before="180"/>
      <w:ind w:hanging="2693" w:left="2693"/>
    </w:pPr>
    <w:rPr>
      <w:b/>
    </w:rPr>
  </w:style>
  <w:style w:type="paragraph" w:styleId="904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905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906">
    <w:name w:val="toc 5"/>
    <w:basedOn w:val="907"/>
    <w:semiHidden/>
    <w:pPr>
      <w:pBdr/>
      <w:spacing/>
      <w:ind w:hanging="1701" w:left="1701"/>
    </w:pPr>
  </w:style>
  <w:style w:type="paragraph" w:styleId="907">
    <w:name w:val="toc 4"/>
    <w:basedOn w:val="908"/>
    <w:semiHidden/>
    <w:pPr>
      <w:pBdr/>
      <w:spacing/>
      <w:ind w:hanging="1418" w:left="1418"/>
    </w:pPr>
  </w:style>
  <w:style w:type="paragraph" w:styleId="908">
    <w:name w:val="toc 3"/>
    <w:basedOn w:val="909"/>
    <w:semiHidden/>
    <w:pPr>
      <w:pBdr/>
      <w:spacing/>
      <w:ind w:hanging="1134" w:left="1134"/>
    </w:pPr>
  </w:style>
  <w:style w:type="paragraph" w:styleId="909">
    <w:name w:val="toc 2"/>
    <w:basedOn w:val="904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10">
    <w:name w:val="index 2"/>
    <w:basedOn w:val="911"/>
    <w:semiHidden/>
    <w:pPr>
      <w:pBdr/>
      <w:spacing/>
      <w:ind w:left="284"/>
    </w:pPr>
  </w:style>
  <w:style w:type="paragraph" w:styleId="911">
    <w:name w:val="index 1"/>
    <w:basedOn w:val="711"/>
    <w:semiHidden/>
    <w:pPr>
      <w:keepLines w:val="true"/>
      <w:pBdr/>
      <w:spacing w:after="0"/>
      <w:ind/>
    </w:pPr>
  </w:style>
  <w:style w:type="paragraph" w:styleId="912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913" w:customStyle="1">
    <w:name w:val="TT"/>
    <w:basedOn w:val="712"/>
    <w:next w:val="711"/>
    <w:pPr>
      <w:pBdr/>
      <w:spacing/>
      <w:ind/>
      <w:outlineLvl w:val="9"/>
    </w:pPr>
  </w:style>
  <w:style w:type="paragraph" w:styleId="914">
    <w:name w:val="List Number 2"/>
    <w:basedOn w:val="931"/>
    <w:pPr>
      <w:pBdr/>
      <w:spacing/>
      <w:ind w:left="851"/>
    </w:pPr>
  </w:style>
  <w:style w:type="paragraph" w:styleId="915">
    <w:name w:val="Header"/>
    <w:link w:val="893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916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17">
    <w:name w:val="footnote text"/>
    <w:basedOn w:val="711"/>
    <w:link w:val="896"/>
    <w:semiHidden/>
    <w:pPr>
      <w:keepLines w:val="true"/>
      <w:pBdr/>
      <w:spacing w:after="0"/>
      <w:ind w:hanging="454" w:left="454"/>
    </w:pPr>
    <w:rPr>
      <w:sz w:val="16"/>
    </w:rPr>
  </w:style>
  <w:style w:type="paragraph" w:styleId="918" w:customStyle="1">
    <w:name w:val="TAH"/>
    <w:basedOn w:val="919"/>
    <w:link w:val="975"/>
    <w:pPr>
      <w:pBdr/>
      <w:spacing/>
      <w:ind/>
    </w:pPr>
    <w:rPr>
      <w:b/>
    </w:rPr>
  </w:style>
  <w:style w:type="paragraph" w:styleId="919" w:customStyle="1">
    <w:name w:val="TAC"/>
    <w:basedOn w:val="939"/>
    <w:link w:val="974"/>
    <w:pPr>
      <w:pBdr/>
      <w:spacing/>
      <w:ind/>
      <w:jc w:val="center"/>
    </w:pPr>
  </w:style>
  <w:style w:type="paragraph" w:styleId="920" w:customStyle="1">
    <w:name w:val="TF"/>
    <w:basedOn w:val="933"/>
    <w:pPr>
      <w:keepNext w:val="false"/>
      <w:pBdr/>
      <w:spacing w:after="240" w:before="0"/>
      <w:ind/>
    </w:pPr>
  </w:style>
  <w:style w:type="paragraph" w:styleId="921" w:customStyle="1">
    <w:name w:val="NO"/>
    <w:basedOn w:val="711"/>
    <w:pPr>
      <w:keepLines w:val="true"/>
      <w:pBdr/>
      <w:spacing/>
      <w:ind w:hanging="851" w:left="1135"/>
    </w:pPr>
  </w:style>
  <w:style w:type="paragraph" w:styleId="922">
    <w:name w:val="toc 9"/>
    <w:basedOn w:val="903"/>
    <w:semiHidden/>
    <w:pPr>
      <w:pBdr/>
      <w:spacing/>
      <w:ind w:hanging="1418" w:left="1418"/>
    </w:pPr>
  </w:style>
  <w:style w:type="paragraph" w:styleId="923" w:customStyle="1">
    <w:name w:val="EX"/>
    <w:basedOn w:val="711"/>
    <w:pPr>
      <w:keepLines w:val="true"/>
      <w:pBdr/>
      <w:spacing/>
      <w:ind w:hanging="1418" w:left="1702"/>
    </w:pPr>
  </w:style>
  <w:style w:type="paragraph" w:styleId="924" w:customStyle="1">
    <w:name w:val="FP"/>
    <w:basedOn w:val="711"/>
    <w:pPr>
      <w:pBdr/>
      <w:spacing w:after="0"/>
      <w:ind/>
    </w:pPr>
  </w:style>
  <w:style w:type="paragraph" w:styleId="925" w:customStyle="1">
    <w:name w:val="NW"/>
    <w:basedOn w:val="921"/>
    <w:pPr>
      <w:pBdr/>
      <w:spacing w:after="0"/>
      <w:ind/>
    </w:pPr>
  </w:style>
  <w:style w:type="paragraph" w:styleId="926" w:customStyle="1">
    <w:name w:val="EW"/>
    <w:basedOn w:val="923"/>
    <w:pPr>
      <w:pBdr/>
      <w:spacing w:after="0"/>
      <w:ind/>
    </w:pPr>
  </w:style>
  <w:style w:type="paragraph" w:styleId="927">
    <w:name w:val="toc 6"/>
    <w:basedOn w:val="906"/>
    <w:next w:val="711"/>
    <w:semiHidden/>
    <w:pPr>
      <w:pBdr/>
      <w:spacing/>
      <w:ind w:hanging="1985" w:left="1985"/>
    </w:pPr>
  </w:style>
  <w:style w:type="paragraph" w:styleId="928">
    <w:name w:val="toc 7"/>
    <w:basedOn w:val="927"/>
    <w:next w:val="711"/>
    <w:semiHidden/>
    <w:pPr>
      <w:pBdr/>
      <w:spacing/>
      <w:ind w:hanging="2268" w:left="2268"/>
    </w:pPr>
  </w:style>
  <w:style w:type="paragraph" w:styleId="929">
    <w:name w:val="List Bullet 2"/>
    <w:basedOn w:val="953"/>
    <w:pPr>
      <w:pBdr/>
      <w:spacing/>
      <w:ind w:left="851"/>
    </w:pPr>
  </w:style>
  <w:style w:type="paragraph" w:styleId="930">
    <w:name w:val="List Bullet 3"/>
    <w:basedOn w:val="929"/>
    <w:pPr>
      <w:pBdr/>
      <w:spacing/>
      <w:ind w:left="1135"/>
    </w:pPr>
  </w:style>
  <w:style w:type="paragraph" w:styleId="931">
    <w:name w:val="List Number"/>
    <w:basedOn w:val="952"/>
    <w:pPr>
      <w:pBdr/>
      <w:spacing/>
      <w:ind/>
    </w:pPr>
  </w:style>
  <w:style w:type="paragraph" w:styleId="932" w:customStyle="1">
    <w:name w:val="EQ"/>
    <w:basedOn w:val="711"/>
    <w:next w:val="711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33" w:customStyle="1">
    <w:name w:val="TH"/>
    <w:basedOn w:val="711"/>
    <w:link w:val="972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34" w:customStyle="1">
    <w:name w:val="NF"/>
    <w:basedOn w:val="921"/>
    <w:pPr>
      <w:keepNext w:val="true"/>
      <w:pBdr/>
      <w:spacing w:after="0"/>
      <w:ind/>
    </w:pPr>
    <w:rPr>
      <w:rFonts w:ascii="Arial" w:hAnsi="Arial"/>
      <w:sz w:val="18"/>
    </w:rPr>
  </w:style>
  <w:style w:type="paragraph" w:styleId="935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36" w:customStyle="1">
    <w:name w:val="TAR"/>
    <w:basedOn w:val="939"/>
    <w:pPr>
      <w:pBdr/>
      <w:spacing/>
      <w:ind/>
      <w:jc w:val="right"/>
    </w:pPr>
  </w:style>
  <w:style w:type="paragraph" w:styleId="937" w:customStyle="1">
    <w:name w:val="H6"/>
    <w:basedOn w:val="716"/>
    <w:next w:val="711"/>
    <w:pPr>
      <w:pBdr/>
      <w:spacing/>
      <w:ind w:hanging="1985" w:left="1985"/>
      <w:outlineLvl w:val="9"/>
    </w:pPr>
    <w:rPr>
      <w:sz w:val="20"/>
    </w:rPr>
  </w:style>
  <w:style w:type="paragraph" w:styleId="938" w:customStyle="1">
    <w:name w:val="TAN"/>
    <w:basedOn w:val="939"/>
    <w:pPr>
      <w:pBdr/>
      <w:spacing/>
      <w:ind w:hanging="851" w:left="851"/>
    </w:pPr>
  </w:style>
  <w:style w:type="paragraph" w:styleId="939" w:customStyle="1">
    <w:name w:val="TAL"/>
    <w:basedOn w:val="711"/>
    <w:link w:val="973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40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41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42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43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44" w:customStyle="1">
    <w:name w:val="ZV"/>
    <w:basedOn w:val="943"/>
    <w:pPr>
      <w:framePr w:wrap="notBeside" w:y="16161"/>
      <w:pBdr/>
      <w:spacing/>
      <w:ind/>
    </w:pPr>
  </w:style>
  <w:style w:type="character" w:styleId="945" w:customStyle="1">
    <w:name w:val="ZGSM"/>
    <w:pPr>
      <w:pBdr/>
      <w:spacing/>
      <w:ind/>
    </w:pPr>
  </w:style>
  <w:style w:type="paragraph" w:styleId="946">
    <w:name w:val="List 2"/>
    <w:basedOn w:val="952"/>
    <w:pPr>
      <w:pBdr/>
      <w:spacing/>
      <w:ind w:left="851"/>
    </w:pPr>
  </w:style>
  <w:style w:type="paragraph" w:styleId="947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48">
    <w:name w:val="List 3"/>
    <w:basedOn w:val="946"/>
    <w:pPr>
      <w:pBdr/>
      <w:spacing/>
      <w:ind w:left="1135"/>
    </w:pPr>
  </w:style>
  <w:style w:type="paragraph" w:styleId="949">
    <w:name w:val="List 4"/>
    <w:basedOn w:val="948"/>
    <w:pPr>
      <w:pBdr/>
      <w:spacing/>
      <w:ind w:left="1418"/>
    </w:pPr>
  </w:style>
  <w:style w:type="paragraph" w:styleId="950">
    <w:name w:val="List 5"/>
    <w:basedOn w:val="949"/>
    <w:pPr>
      <w:pBdr/>
      <w:spacing/>
      <w:ind w:left="1702"/>
    </w:pPr>
  </w:style>
  <w:style w:type="paragraph" w:styleId="951" w:customStyle="1">
    <w:name w:val="Editor's Note"/>
    <w:basedOn w:val="921"/>
    <w:pPr>
      <w:pBdr/>
      <w:spacing/>
      <w:ind/>
    </w:pPr>
    <w:rPr>
      <w:color w:val="ff0000"/>
    </w:rPr>
  </w:style>
  <w:style w:type="paragraph" w:styleId="952">
    <w:name w:val="List"/>
    <w:basedOn w:val="711"/>
    <w:pPr>
      <w:pBdr/>
      <w:spacing/>
      <w:ind w:hanging="284" w:left="568"/>
    </w:pPr>
  </w:style>
  <w:style w:type="paragraph" w:styleId="953">
    <w:name w:val="List Bullet"/>
    <w:basedOn w:val="952"/>
    <w:pPr>
      <w:pBdr/>
      <w:spacing/>
      <w:ind/>
    </w:pPr>
  </w:style>
  <w:style w:type="paragraph" w:styleId="954">
    <w:name w:val="List Bullet 4"/>
    <w:basedOn w:val="930"/>
    <w:pPr>
      <w:pBdr/>
      <w:spacing/>
      <w:ind w:left="1418"/>
    </w:pPr>
  </w:style>
  <w:style w:type="paragraph" w:styleId="955">
    <w:name w:val="List Bullet 5"/>
    <w:basedOn w:val="954"/>
    <w:pPr>
      <w:pBdr/>
      <w:spacing/>
      <w:ind w:left="1702"/>
    </w:pPr>
  </w:style>
  <w:style w:type="paragraph" w:styleId="956" w:customStyle="1">
    <w:name w:val="B1"/>
    <w:basedOn w:val="952"/>
    <w:pPr>
      <w:pBdr/>
      <w:spacing/>
      <w:ind/>
    </w:pPr>
  </w:style>
  <w:style w:type="paragraph" w:styleId="957" w:customStyle="1">
    <w:name w:val="B2"/>
    <w:basedOn w:val="946"/>
    <w:pPr>
      <w:pBdr/>
      <w:spacing/>
      <w:ind/>
    </w:pPr>
  </w:style>
  <w:style w:type="paragraph" w:styleId="958" w:customStyle="1">
    <w:name w:val="B3"/>
    <w:basedOn w:val="948"/>
    <w:pPr>
      <w:pBdr/>
      <w:spacing/>
      <w:ind/>
    </w:pPr>
  </w:style>
  <w:style w:type="paragraph" w:styleId="959" w:customStyle="1">
    <w:name w:val="B4"/>
    <w:basedOn w:val="949"/>
    <w:pPr>
      <w:pBdr/>
      <w:spacing/>
      <w:ind/>
    </w:pPr>
  </w:style>
  <w:style w:type="paragraph" w:styleId="960" w:customStyle="1">
    <w:name w:val="B5"/>
    <w:basedOn w:val="950"/>
    <w:pPr>
      <w:pBdr/>
      <w:spacing/>
      <w:ind/>
    </w:pPr>
  </w:style>
  <w:style w:type="paragraph" w:styleId="961">
    <w:name w:val="Footer"/>
    <w:basedOn w:val="915"/>
    <w:link w:val="894"/>
    <w:pPr>
      <w:pBdr/>
      <w:spacing/>
      <w:ind/>
      <w:jc w:val="center"/>
    </w:pPr>
    <w:rPr>
      <w:i/>
    </w:rPr>
  </w:style>
  <w:style w:type="paragraph" w:styleId="962" w:customStyle="1">
    <w:name w:val="ZTD"/>
    <w:basedOn w:val="941"/>
    <w:pPr>
      <w:framePr w:hRule="auto" w:wrap="notBeside" w:y="852"/>
      <w:pBdr/>
      <w:spacing/>
      <w:ind/>
    </w:pPr>
    <w:rPr>
      <w:i w:val="0"/>
      <w:sz w:val="40"/>
    </w:rPr>
  </w:style>
  <w:style w:type="paragraph" w:styleId="963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64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65">
    <w:name w:val="Hyperlink"/>
    <w:pPr>
      <w:pBdr/>
      <w:spacing/>
      <w:ind/>
    </w:pPr>
    <w:rPr>
      <w:color w:val="0000ff"/>
      <w:u w:val="single"/>
    </w:rPr>
  </w:style>
  <w:style w:type="character" w:styleId="966">
    <w:name w:val="annotation reference"/>
    <w:semiHidden/>
    <w:pPr>
      <w:pBdr/>
      <w:spacing/>
      <w:ind/>
    </w:pPr>
    <w:rPr>
      <w:sz w:val="16"/>
    </w:rPr>
  </w:style>
  <w:style w:type="paragraph" w:styleId="967">
    <w:name w:val="annotation text"/>
    <w:basedOn w:val="711"/>
    <w:semiHidden/>
    <w:pPr>
      <w:pBdr/>
      <w:spacing/>
      <w:ind/>
    </w:pPr>
  </w:style>
  <w:style w:type="character" w:styleId="968">
    <w:name w:val="FollowedHyperlink"/>
    <w:pPr>
      <w:pBdr/>
      <w:spacing/>
      <w:ind/>
    </w:pPr>
    <w:rPr>
      <w:color w:val="800080"/>
      <w:u w:val="single"/>
    </w:rPr>
  </w:style>
  <w:style w:type="paragraph" w:styleId="969">
    <w:name w:val="Balloon Text"/>
    <w:basedOn w:val="71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70">
    <w:name w:val="annotation subject"/>
    <w:basedOn w:val="967"/>
    <w:next w:val="967"/>
    <w:semiHidden/>
    <w:pPr>
      <w:pBdr/>
      <w:spacing/>
      <w:ind/>
    </w:pPr>
    <w:rPr>
      <w:b/>
      <w:bCs/>
    </w:rPr>
  </w:style>
  <w:style w:type="paragraph" w:styleId="971">
    <w:name w:val="Document Map"/>
    <w:basedOn w:val="711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72" w:customStyle="1">
    <w:name w:val="TH Char"/>
    <w:link w:val="933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73" w:customStyle="1">
    <w:name w:val="TAL Char"/>
    <w:link w:val="939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74" w:customStyle="1">
    <w:name w:val="TAC Char"/>
    <w:link w:val="919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75" w:customStyle="1">
    <w:name w:val="TAH Char"/>
    <w:link w:val="918"/>
    <w:pPr>
      <w:pBdr/>
      <w:spacing/>
      <w:ind/>
    </w:pPr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7</cp:revision>
  <dcterms:created xsi:type="dcterms:W3CDTF">2025-11-04T09:40:00Z</dcterms:created>
  <dcterms:modified xsi:type="dcterms:W3CDTF">2025-11-21T14:17:39Z</dcterms:modified>
</cp:coreProperties>
</file>